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06B9A754"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BE0327">
        <w:rPr>
          <w:rFonts w:ascii="Times New Roman" w:eastAsiaTheme="minorHAnsi" w:hAnsi="Times New Roman" w:cstheme="minorBidi"/>
          <w:b/>
          <w:bCs/>
          <w:sz w:val="24"/>
          <w:szCs w:val="28"/>
          <w:lang w:val="en-US"/>
        </w:rPr>
        <w:t>06246</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4EB1FDA"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8.8.2.2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18F829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029A1">
        <w:rPr>
          <w:rFonts w:ascii="Times New Roman" w:hAnsi="Times New Roman" w:cs="Times New Roman"/>
          <w:b/>
          <w:bCs/>
        </w:rPr>
        <w:t>PUCCH coverage enhancements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59A54D7" w14:textId="77777777" w:rsidR="000F19A8" w:rsidRDefault="001C4C20" w:rsidP="001029A1">
      <w:pPr>
        <w:jc w:val="both"/>
        <w:rPr>
          <w:rFonts w:ascii="Times New Roman" w:hAnsi="Times New Roman" w:cs="Times New Roman"/>
          <w:sz w:val="20"/>
          <w:szCs w:val="20"/>
        </w:rPr>
      </w:pPr>
      <w:r w:rsidRPr="009F0211">
        <w:rPr>
          <w:rFonts w:ascii="Times New Roman" w:hAnsi="Times New Roman" w:cs="Times New Roman"/>
          <w:sz w:val="20"/>
          <w:szCs w:val="20"/>
        </w:rPr>
        <w:t>This contribution</w:t>
      </w:r>
      <w:r w:rsidR="003F3B86">
        <w:rPr>
          <w:rFonts w:ascii="Times New Roman" w:hAnsi="Times New Roman" w:cs="Times New Roman"/>
          <w:sz w:val="20"/>
          <w:szCs w:val="20"/>
        </w:rPr>
        <w:t xml:space="preserve"> </w:t>
      </w:r>
      <w:r w:rsidR="00EC3FCC">
        <w:rPr>
          <w:rFonts w:ascii="Times New Roman" w:hAnsi="Times New Roman" w:cs="Times New Roman"/>
          <w:sz w:val="20"/>
          <w:szCs w:val="20"/>
        </w:rPr>
        <w:t>discusses potential enhancements to improve coverage of PUCCH.</w:t>
      </w:r>
      <w:r w:rsidR="000F19A8">
        <w:rPr>
          <w:rFonts w:ascii="Times New Roman" w:hAnsi="Times New Roman" w:cs="Times New Roman"/>
          <w:sz w:val="20"/>
          <w:szCs w:val="20"/>
        </w:rPr>
        <w:t xml:space="preserve"> </w:t>
      </w:r>
    </w:p>
    <w:p w14:paraId="1329FDC6" w14:textId="5E31FE0C" w:rsidR="000E7C09" w:rsidRPr="00EC3FCC" w:rsidRDefault="000F19A8" w:rsidP="00EC3FCC">
      <w:pPr>
        <w:jc w:val="both"/>
        <w:rPr>
          <w:rFonts w:ascii="Times New Roman" w:hAnsi="Times New Roman" w:cs="Times New Roman"/>
          <w:sz w:val="20"/>
          <w:szCs w:val="20"/>
        </w:rPr>
      </w:pPr>
      <w:r>
        <w:rPr>
          <w:rFonts w:ascii="Times New Roman" w:hAnsi="Times New Roman" w:cs="Times New Roman"/>
          <w:sz w:val="20"/>
          <w:szCs w:val="20"/>
        </w:rPr>
        <w:t>The contribution proposes to focus the study of enhancements for PUCCH on schemes that can bring significant improvements without requiring repetition over many slots. Examples of such schemes include DM-RS enhancements and sequence-based PUCCH design for more than 2 bits payload.</w:t>
      </w:r>
    </w:p>
    <w:p w14:paraId="507F0B03" w14:textId="5942C0DA" w:rsidR="004843FA" w:rsidRDefault="001F50CE" w:rsidP="004843FA">
      <w:pPr>
        <w:pStyle w:val="Heading1"/>
        <w:pBdr>
          <w:top w:val="single" w:sz="12" w:space="5" w:color="auto"/>
        </w:pBdr>
        <w:spacing w:after="120"/>
        <w:rPr>
          <w:rFonts w:ascii="Times New Roman" w:hAnsi="Times New Roman"/>
          <w:szCs w:val="32"/>
        </w:rPr>
      </w:pPr>
      <w:r>
        <w:rPr>
          <w:rFonts w:ascii="Times New Roman" w:hAnsi="Times New Roman"/>
          <w:szCs w:val="32"/>
        </w:rPr>
        <w:t>Possible enhancements</w:t>
      </w:r>
    </w:p>
    <w:p w14:paraId="12EABE98" w14:textId="50ADC801" w:rsidR="006B4929" w:rsidRDefault="00E77355" w:rsidP="0047209E">
      <w:pPr>
        <w:jc w:val="both"/>
        <w:rPr>
          <w:rFonts w:ascii="Times New Roman" w:hAnsi="Times New Roman" w:cs="Times New Roman"/>
          <w:sz w:val="20"/>
          <w:szCs w:val="20"/>
        </w:rPr>
      </w:pPr>
      <w:r>
        <w:rPr>
          <w:rFonts w:ascii="Times New Roman" w:hAnsi="Times New Roman" w:cs="Times New Roman"/>
          <w:sz w:val="20"/>
          <w:szCs w:val="20"/>
        </w:rPr>
        <w:t xml:space="preserve">In RAN1#101-e, most companies proposed to consider PUCCH enhancements as part of the NR Coverage Enhancement SI. Even if evaluations conclude that PUSCH is the limiting channel </w:t>
      </w:r>
      <w:bookmarkStart w:id="1" w:name="_GoBack"/>
      <w:bookmarkEnd w:id="1"/>
      <w:r>
        <w:rPr>
          <w:rFonts w:ascii="Times New Roman" w:hAnsi="Times New Roman" w:cs="Times New Roman"/>
          <w:sz w:val="20"/>
          <w:szCs w:val="20"/>
        </w:rPr>
        <w:t>for coverage in R16 under the considered scenarios, it may still be beneficial to specify enhancements for PUCCH if it becomes the limiting channel when enhancements for PUSCH are introduced. Another motivation to improve PUCCH performance is that in FR2, it becomes more critical from link maintenance perspective to provide error-free CSI or HARQ-ACK (e.g. upon beam switching by MAC CE).</w:t>
      </w:r>
    </w:p>
    <w:p w14:paraId="35DEABF3" w14:textId="795AA72D" w:rsidR="00E77355" w:rsidRDefault="006F1F49" w:rsidP="0047209E">
      <w:pPr>
        <w:jc w:val="both"/>
        <w:rPr>
          <w:rFonts w:ascii="Times New Roman" w:hAnsi="Times New Roman" w:cs="Times New Roman"/>
          <w:sz w:val="20"/>
          <w:szCs w:val="20"/>
        </w:rPr>
      </w:pPr>
      <w:r>
        <w:rPr>
          <w:rFonts w:ascii="Times New Roman" w:hAnsi="Times New Roman" w:cs="Times New Roman"/>
          <w:sz w:val="20"/>
          <w:szCs w:val="20"/>
        </w:rPr>
        <w:t>P</w:t>
      </w:r>
      <w:r w:rsidR="00E77355">
        <w:rPr>
          <w:rFonts w:ascii="Times New Roman" w:hAnsi="Times New Roman" w:cs="Times New Roman"/>
          <w:sz w:val="20"/>
          <w:szCs w:val="20"/>
        </w:rPr>
        <w:t>otential enhancements for PUCCH could be categorized as follow:</w:t>
      </w:r>
    </w:p>
    <w:p w14:paraId="79762AA4" w14:textId="3A9D7C91" w:rsidR="00E77355" w:rsidRDefault="00E77355" w:rsidP="00E77355">
      <w:pPr>
        <w:pStyle w:val="ListParagraph"/>
        <w:numPr>
          <w:ilvl w:val="0"/>
          <w:numId w:val="50"/>
        </w:numPr>
        <w:jc w:val="both"/>
        <w:rPr>
          <w:rFonts w:ascii="Times New Roman" w:hAnsi="Times New Roman" w:cs="Times New Roman"/>
          <w:sz w:val="20"/>
          <w:szCs w:val="20"/>
        </w:rPr>
      </w:pPr>
      <w:r>
        <w:rPr>
          <w:rFonts w:ascii="Times New Roman" w:hAnsi="Times New Roman" w:cs="Times New Roman"/>
          <w:sz w:val="20"/>
          <w:szCs w:val="20"/>
        </w:rPr>
        <w:t xml:space="preserve">Time-domain </w:t>
      </w:r>
      <w:r w:rsidR="006F1F49">
        <w:rPr>
          <w:rFonts w:ascii="Times New Roman" w:hAnsi="Times New Roman" w:cs="Times New Roman"/>
          <w:sz w:val="20"/>
          <w:szCs w:val="20"/>
        </w:rPr>
        <w:t xml:space="preserve">enhancements such as enhanced repetition or </w:t>
      </w:r>
      <w:r w:rsidR="0035377C">
        <w:rPr>
          <w:rFonts w:ascii="Times New Roman" w:hAnsi="Times New Roman" w:cs="Times New Roman"/>
          <w:sz w:val="20"/>
          <w:szCs w:val="20"/>
        </w:rPr>
        <w:t>extended</w:t>
      </w:r>
      <w:r w:rsidR="006F1F49">
        <w:rPr>
          <w:rFonts w:ascii="Times New Roman" w:hAnsi="Times New Roman" w:cs="Times New Roman"/>
          <w:sz w:val="20"/>
          <w:szCs w:val="20"/>
        </w:rPr>
        <w:t xml:space="preserve"> transmission</w:t>
      </w:r>
    </w:p>
    <w:p w14:paraId="3CBACC29" w14:textId="2ABAA6FD" w:rsidR="00EF4A2D" w:rsidRPr="006F1F49" w:rsidRDefault="00EF4A2D" w:rsidP="00160D3D">
      <w:pPr>
        <w:spacing w:before="240"/>
        <w:jc w:val="both"/>
        <w:rPr>
          <w:rFonts w:ascii="Times New Roman" w:hAnsi="Times New Roman" w:cs="Times New Roman"/>
          <w:sz w:val="20"/>
          <w:szCs w:val="20"/>
        </w:rPr>
      </w:pPr>
      <w:r>
        <w:rPr>
          <w:rFonts w:ascii="Times New Roman" w:hAnsi="Times New Roman" w:cs="Times New Roman"/>
          <w:sz w:val="20"/>
          <w:szCs w:val="20"/>
        </w:rPr>
        <w:t>Increasing energy by extending transmission in time domain (e.g. by repetition) improves coverage. R15 supports a repetition scheme for PUCCH but some limitations exist. For example, i</w:t>
      </w:r>
      <w:r w:rsidR="00160D3D">
        <w:rPr>
          <w:rFonts w:ascii="Times New Roman" w:hAnsi="Times New Roman" w:cs="Times New Roman"/>
          <w:sz w:val="20"/>
          <w:szCs w:val="20"/>
        </w:rPr>
        <w:t>n case of overlap with a PUSCH repetition no multiplexing is support and the PUSCH repetition is dropped. Another problem is that a PUCCH repetition is skipped for a slot that does not have the required number of symbols available for transmission.</w:t>
      </w:r>
    </w:p>
    <w:p w14:paraId="1F77EB18" w14:textId="675FB0E2" w:rsidR="006F1F49" w:rsidRDefault="006F1F49" w:rsidP="00E77355">
      <w:pPr>
        <w:pStyle w:val="ListParagraph"/>
        <w:numPr>
          <w:ilvl w:val="0"/>
          <w:numId w:val="50"/>
        </w:numPr>
        <w:jc w:val="both"/>
        <w:rPr>
          <w:rFonts w:ascii="Times New Roman" w:hAnsi="Times New Roman" w:cs="Times New Roman"/>
          <w:sz w:val="20"/>
          <w:szCs w:val="20"/>
        </w:rPr>
      </w:pPr>
      <w:r>
        <w:rPr>
          <w:rFonts w:ascii="Times New Roman" w:hAnsi="Times New Roman" w:cs="Times New Roman"/>
          <w:sz w:val="20"/>
          <w:szCs w:val="20"/>
        </w:rPr>
        <w:t>DM-RS enhancements</w:t>
      </w:r>
    </w:p>
    <w:p w14:paraId="5D11B461" w14:textId="53BCBA5F" w:rsidR="006F1F49" w:rsidRDefault="007D2D69" w:rsidP="007D2D69">
      <w:pPr>
        <w:spacing w:before="240"/>
        <w:jc w:val="both"/>
        <w:rPr>
          <w:rFonts w:ascii="Times New Roman" w:hAnsi="Times New Roman" w:cs="Times New Roman"/>
          <w:sz w:val="20"/>
          <w:szCs w:val="20"/>
        </w:rPr>
      </w:pPr>
      <w:r>
        <w:rPr>
          <w:rFonts w:ascii="Times New Roman" w:hAnsi="Times New Roman" w:cs="Times New Roman"/>
          <w:sz w:val="20"/>
          <w:szCs w:val="20"/>
        </w:rPr>
        <w:t xml:space="preserve">DM-RS enhancement such as bundling could be used to improve performance in case PUCCH repetition is enabled. </w:t>
      </w:r>
      <w:r w:rsidR="00932544">
        <w:rPr>
          <w:rFonts w:ascii="Times New Roman" w:hAnsi="Times New Roman" w:cs="Times New Roman"/>
          <w:sz w:val="20"/>
          <w:szCs w:val="20"/>
        </w:rPr>
        <w:t>One</w:t>
      </w:r>
      <w:r>
        <w:rPr>
          <w:rFonts w:ascii="Times New Roman" w:hAnsi="Times New Roman" w:cs="Times New Roman"/>
          <w:sz w:val="20"/>
          <w:szCs w:val="20"/>
        </w:rPr>
        <w:t xml:space="preserve"> possibility is to transmit a DM-RS in the last symbols of </w:t>
      </w:r>
      <w:r w:rsidR="00DB3F8C">
        <w:rPr>
          <w:rFonts w:ascii="Times New Roman" w:hAnsi="Times New Roman" w:cs="Times New Roman"/>
          <w:sz w:val="20"/>
          <w:szCs w:val="20"/>
        </w:rPr>
        <w:t xml:space="preserve">the </w:t>
      </w:r>
      <w:r>
        <w:rPr>
          <w:rFonts w:ascii="Times New Roman" w:hAnsi="Times New Roman" w:cs="Times New Roman"/>
          <w:sz w:val="20"/>
          <w:szCs w:val="20"/>
        </w:rPr>
        <w:t xml:space="preserve">slot </w:t>
      </w:r>
      <w:r w:rsidR="00DB3F8C">
        <w:rPr>
          <w:rFonts w:ascii="Times New Roman" w:hAnsi="Times New Roman" w:cs="Times New Roman"/>
          <w:sz w:val="20"/>
          <w:szCs w:val="20"/>
        </w:rPr>
        <w:t xml:space="preserve">preceding the PUCCH transmission </w:t>
      </w:r>
      <w:r>
        <w:rPr>
          <w:rFonts w:ascii="Times New Roman" w:hAnsi="Times New Roman" w:cs="Times New Roman"/>
          <w:sz w:val="20"/>
          <w:szCs w:val="20"/>
        </w:rPr>
        <w:t>if that slot contains only a few uplink symbols at the end</w:t>
      </w:r>
      <w:r w:rsidR="00884208">
        <w:rPr>
          <w:rFonts w:ascii="Times New Roman" w:hAnsi="Times New Roman" w:cs="Times New Roman"/>
          <w:sz w:val="20"/>
          <w:szCs w:val="20"/>
        </w:rPr>
        <w:t>, as shown in Figure below</w:t>
      </w:r>
      <w:r>
        <w:rPr>
          <w:rFonts w:ascii="Times New Roman" w:hAnsi="Times New Roman" w:cs="Times New Roman"/>
          <w:sz w:val="20"/>
          <w:szCs w:val="20"/>
        </w:rPr>
        <w:t>.</w:t>
      </w:r>
      <w:r w:rsidR="00DB3F8C">
        <w:rPr>
          <w:rFonts w:ascii="Times New Roman" w:hAnsi="Times New Roman" w:cs="Times New Roman"/>
          <w:sz w:val="20"/>
          <w:szCs w:val="20"/>
        </w:rPr>
        <w:t xml:space="preserve"> </w:t>
      </w:r>
      <w:r w:rsidR="00932544">
        <w:rPr>
          <w:rFonts w:ascii="Times New Roman" w:hAnsi="Times New Roman" w:cs="Times New Roman"/>
          <w:sz w:val="20"/>
          <w:szCs w:val="20"/>
        </w:rPr>
        <w:t xml:space="preserve">This type of enhancement is also considered for PUSCH </w:t>
      </w:r>
      <w:r w:rsidR="00932544">
        <w:rPr>
          <w:rFonts w:ascii="Times New Roman" w:hAnsi="Times New Roman" w:cs="Times New Roman"/>
          <w:sz w:val="20"/>
          <w:szCs w:val="20"/>
        </w:rPr>
        <w:fldChar w:fldCharType="begin"/>
      </w:r>
      <w:r w:rsidR="00932544">
        <w:rPr>
          <w:rFonts w:ascii="Times New Roman" w:hAnsi="Times New Roman" w:cs="Times New Roman"/>
          <w:sz w:val="20"/>
          <w:szCs w:val="20"/>
        </w:rPr>
        <w:instrText xml:space="preserve"> REF _Ref47626087 \r \h </w:instrText>
      </w:r>
      <w:r w:rsidR="00932544">
        <w:rPr>
          <w:rFonts w:ascii="Times New Roman" w:hAnsi="Times New Roman" w:cs="Times New Roman"/>
          <w:sz w:val="20"/>
          <w:szCs w:val="20"/>
        </w:rPr>
      </w:r>
      <w:r w:rsidR="00932544">
        <w:rPr>
          <w:rFonts w:ascii="Times New Roman" w:hAnsi="Times New Roman" w:cs="Times New Roman"/>
          <w:sz w:val="20"/>
          <w:szCs w:val="20"/>
        </w:rPr>
        <w:fldChar w:fldCharType="separate"/>
      </w:r>
      <w:r w:rsidR="00AE4943">
        <w:rPr>
          <w:rFonts w:ascii="Times New Roman" w:hAnsi="Times New Roman" w:cs="Times New Roman"/>
          <w:sz w:val="20"/>
          <w:szCs w:val="20"/>
        </w:rPr>
        <w:t>[2]</w:t>
      </w:r>
      <w:r w:rsidR="00932544">
        <w:rPr>
          <w:rFonts w:ascii="Times New Roman" w:hAnsi="Times New Roman" w:cs="Times New Roman"/>
          <w:sz w:val="20"/>
          <w:szCs w:val="20"/>
        </w:rPr>
        <w:fldChar w:fldCharType="end"/>
      </w:r>
      <w:r w:rsidR="00932544">
        <w:rPr>
          <w:rFonts w:ascii="Times New Roman" w:hAnsi="Times New Roman" w:cs="Times New Roman"/>
          <w:sz w:val="20"/>
          <w:szCs w:val="20"/>
        </w:rPr>
        <w:t>.</w:t>
      </w:r>
    </w:p>
    <w:p w14:paraId="06118BAF" w14:textId="180B1789" w:rsidR="005B1C51" w:rsidRDefault="00F21E32" w:rsidP="007D2D69">
      <w:pPr>
        <w:spacing w:before="240"/>
        <w:jc w:val="both"/>
        <w:rPr>
          <w:rFonts w:ascii="Times New Roman" w:hAnsi="Times New Roman" w:cs="Times New Roman"/>
          <w:sz w:val="20"/>
          <w:szCs w:val="20"/>
        </w:rPr>
      </w:pPr>
      <w:r>
        <w:rPr>
          <w:noProof/>
        </w:rPr>
        <w:object w:dxaOrig="13681" w:dyaOrig="5460" w14:anchorId="60CD5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174pt;mso-width-percent:0;mso-height-percent:0;mso-width-percent:0;mso-height-percent:0" o:ole="">
            <v:imagedata r:id="rId11" o:title=""/>
          </v:shape>
          <o:OLEObject Type="Embed" ProgID="Visio.Drawing.15" ShapeID="_x0000_i1025" DrawAspect="Content" ObjectID="_1658396036" r:id="rId12"/>
        </w:object>
      </w:r>
    </w:p>
    <w:p w14:paraId="1E5A8A0A" w14:textId="1C341034" w:rsidR="00884208" w:rsidRPr="000A2B23" w:rsidRDefault="00932544" w:rsidP="00932544">
      <w:pPr>
        <w:pStyle w:val="Caption"/>
        <w:rPr>
          <w:rFonts w:ascii="Times New Roman" w:hAnsi="Times New Roman" w:cs="Times New Roman"/>
          <w:sz w:val="20"/>
          <w:szCs w:val="20"/>
        </w:rPr>
      </w:pPr>
      <w:r w:rsidRPr="000A2B23">
        <w:rPr>
          <w:rFonts w:ascii="Times New Roman" w:hAnsi="Times New Roman" w:cs="Times New Roman"/>
        </w:rPr>
        <w:t xml:space="preserve">Figure </w:t>
      </w:r>
      <w:r w:rsidRPr="000A2B23">
        <w:rPr>
          <w:rFonts w:ascii="Times New Roman" w:hAnsi="Times New Roman" w:cs="Times New Roman"/>
        </w:rPr>
        <w:fldChar w:fldCharType="begin"/>
      </w:r>
      <w:r w:rsidRPr="000A2B23">
        <w:rPr>
          <w:rFonts w:ascii="Times New Roman" w:hAnsi="Times New Roman" w:cs="Times New Roman"/>
        </w:rPr>
        <w:instrText xml:space="preserve"> SEQ Figure \* ARABIC </w:instrText>
      </w:r>
      <w:r w:rsidRPr="000A2B23">
        <w:rPr>
          <w:rFonts w:ascii="Times New Roman" w:hAnsi="Times New Roman" w:cs="Times New Roman"/>
        </w:rPr>
        <w:fldChar w:fldCharType="separate"/>
      </w:r>
      <w:r w:rsidR="00AE4943">
        <w:rPr>
          <w:rFonts w:ascii="Times New Roman" w:hAnsi="Times New Roman" w:cs="Times New Roman"/>
          <w:noProof/>
        </w:rPr>
        <w:t>1</w:t>
      </w:r>
      <w:r w:rsidRPr="000A2B23">
        <w:rPr>
          <w:rFonts w:ascii="Times New Roman" w:hAnsi="Times New Roman" w:cs="Times New Roman"/>
        </w:rPr>
        <w:fldChar w:fldCharType="end"/>
      </w:r>
      <w:r w:rsidRPr="000A2B23">
        <w:rPr>
          <w:rFonts w:ascii="Times New Roman" w:hAnsi="Times New Roman" w:cs="Times New Roman"/>
        </w:rPr>
        <w:t>. Additional DM-RS for PUCCH in last symbols of preceding slot in TDD.</w:t>
      </w:r>
    </w:p>
    <w:p w14:paraId="32C02B6D" w14:textId="77777777" w:rsidR="00884208" w:rsidRPr="006F1F49" w:rsidRDefault="00884208" w:rsidP="007D2D69">
      <w:pPr>
        <w:spacing w:before="240"/>
        <w:jc w:val="both"/>
        <w:rPr>
          <w:rFonts w:ascii="Times New Roman" w:hAnsi="Times New Roman" w:cs="Times New Roman"/>
          <w:sz w:val="20"/>
          <w:szCs w:val="20"/>
        </w:rPr>
      </w:pPr>
    </w:p>
    <w:p w14:paraId="1F221F25" w14:textId="3724A824" w:rsidR="006F1F49" w:rsidRDefault="006F1F49" w:rsidP="00E77355">
      <w:pPr>
        <w:pStyle w:val="ListParagraph"/>
        <w:numPr>
          <w:ilvl w:val="0"/>
          <w:numId w:val="50"/>
        </w:numPr>
        <w:jc w:val="both"/>
        <w:rPr>
          <w:rFonts w:ascii="Times New Roman" w:hAnsi="Times New Roman" w:cs="Times New Roman"/>
          <w:sz w:val="20"/>
          <w:szCs w:val="20"/>
        </w:rPr>
      </w:pPr>
      <w:r>
        <w:rPr>
          <w:rFonts w:ascii="Times New Roman" w:hAnsi="Times New Roman" w:cs="Times New Roman"/>
          <w:sz w:val="20"/>
          <w:szCs w:val="20"/>
        </w:rPr>
        <w:t>Diversity enhancements</w:t>
      </w:r>
    </w:p>
    <w:p w14:paraId="763F210D" w14:textId="5D1EB6E0" w:rsidR="00DB3F8C" w:rsidRPr="006F1F49" w:rsidRDefault="00932544" w:rsidP="006A5913">
      <w:pPr>
        <w:spacing w:before="240"/>
        <w:jc w:val="both"/>
        <w:rPr>
          <w:rFonts w:ascii="Times New Roman" w:hAnsi="Times New Roman" w:cs="Times New Roman"/>
          <w:sz w:val="20"/>
          <w:szCs w:val="20"/>
        </w:rPr>
      </w:pPr>
      <w:r>
        <w:rPr>
          <w:rFonts w:ascii="Times New Roman" w:hAnsi="Times New Roman" w:cs="Times New Roman"/>
          <w:sz w:val="20"/>
          <w:szCs w:val="20"/>
        </w:rPr>
        <w:lastRenderedPageBreak/>
        <w:t xml:space="preserve">PUCCH performance could be improved by increasing diversity. </w:t>
      </w:r>
      <w:r w:rsidR="004C1461">
        <w:rPr>
          <w:rFonts w:ascii="Times New Roman" w:hAnsi="Times New Roman" w:cs="Times New Roman"/>
          <w:sz w:val="20"/>
          <w:szCs w:val="20"/>
        </w:rPr>
        <w:t>For long PUCCH formats (F1, F3, F4) frequency diversity is already supported by configuring intra-slot frequency hopping</w:t>
      </w:r>
      <w:r w:rsidR="006A5913">
        <w:rPr>
          <w:rFonts w:ascii="Times New Roman" w:hAnsi="Times New Roman" w:cs="Times New Roman"/>
          <w:sz w:val="20"/>
          <w:szCs w:val="20"/>
        </w:rPr>
        <w:t>, thus the scope for further improvement in that dimension may be limited</w:t>
      </w:r>
      <w:r w:rsidR="004C1461">
        <w:rPr>
          <w:rFonts w:ascii="Times New Roman" w:hAnsi="Times New Roman" w:cs="Times New Roman"/>
          <w:sz w:val="20"/>
          <w:szCs w:val="20"/>
        </w:rPr>
        <w:t xml:space="preserve">. </w:t>
      </w:r>
      <w:r w:rsidR="006A5913">
        <w:rPr>
          <w:rFonts w:ascii="Times New Roman" w:hAnsi="Times New Roman" w:cs="Times New Roman"/>
          <w:sz w:val="20"/>
          <w:szCs w:val="20"/>
        </w:rPr>
        <w:t>Space diversity could be improved by specifying t</w:t>
      </w:r>
      <w:r w:rsidR="004C1461">
        <w:rPr>
          <w:rFonts w:ascii="Times New Roman" w:hAnsi="Times New Roman" w:cs="Times New Roman"/>
          <w:sz w:val="20"/>
          <w:szCs w:val="20"/>
        </w:rPr>
        <w:t xml:space="preserve">ransmit diversity </w:t>
      </w:r>
      <w:r w:rsidR="006A5913">
        <w:rPr>
          <w:rFonts w:ascii="Times New Roman" w:hAnsi="Times New Roman" w:cs="Times New Roman"/>
          <w:sz w:val="20"/>
          <w:szCs w:val="20"/>
        </w:rPr>
        <w:t>schemes</w:t>
      </w:r>
      <w:r w:rsidR="001128DC">
        <w:rPr>
          <w:rFonts w:ascii="Times New Roman" w:hAnsi="Times New Roman" w:cs="Times New Roman"/>
          <w:sz w:val="20"/>
          <w:szCs w:val="20"/>
        </w:rPr>
        <w:t>, currently under evaluation in RAN4</w:t>
      </w:r>
      <w:r w:rsidR="006A5913">
        <w:rPr>
          <w:rFonts w:ascii="Times New Roman" w:hAnsi="Times New Roman" w:cs="Times New Roman"/>
          <w:sz w:val="20"/>
          <w:szCs w:val="20"/>
        </w:rPr>
        <w:t>.</w:t>
      </w:r>
      <w:r w:rsidR="004C1461">
        <w:rPr>
          <w:rFonts w:ascii="Times New Roman" w:hAnsi="Times New Roman" w:cs="Times New Roman"/>
          <w:sz w:val="20"/>
          <w:szCs w:val="20"/>
        </w:rPr>
        <w:t xml:space="preserve"> </w:t>
      </w:r>
    </w:p>
    <w:p w14:paraId="5C30520D" w14:textId="673353D9" w:rsidR="006F1F49" w:rsidRPr="00E77355" w:rsidRDefault="006F1F49" w:rsidP="00E77355">
      <w:pPr>
        <w:pStyle w:val="ListParagraph"/>
        <w:numPr>
          <w:ilvl w:val="0"/>
          <w:numId w:val="50"/>
        </w:numPr>
        <w:jc w:val="both"/>
        <w:rPr>
          <w:rFonts w:ascii="Times New Roman" w:hAnsi="Times New Roman" w:cs="Times New Roman"/>
          <w:sz w:val="20"/>
          <w:szCs w:val="20"/>
        </w:rPr>
      </w:pPr>
      <w:r>
        <w:rPr>
          <w:rFonts w:ascii="Times New Roman" w:hAnsi="Times New Roman" w:cs="Times New Roman"/>
          <w:sz w:val="20"/>
          <w:szCs w:val="20"/>
        </w:rPr>
        <w:t>Enhanced scheme for low-SNR (e.g. sequence-based)</w:t>
      </w:r>
    </w:p>
    <w:p w14:paraId="653B6F3C" w14:textId="4A6929B4" w:rsidR="00564C70" w:rsidRDefault="006A5913" w:rsidP="006A5913">
      <w:pPr>
        <w:spacing w:before="240"/>
        <w:jc w:val="both"/>
        <w:rPr>
          <w:rFonts w:ascii="Times New Roman" w:hAnsi="Times New Roman" w:cs="Times New Roman"/>
          <w:sz w:val="20"/>
          <w:szCs w:val="20"/>
        </w:rPr>
      </w:pPr>
      <w:r>
        <w:rPr>
          <w:rFonts w:ascii="Times New Roman" w:hAnsi="Times New Roman" w:cs="Times New Roman"/>
          <w:sz w:val="20"/>
          <w:szCs w:val="20"/>
        </w:rPr>
        <w:t xml:space="preserve">Sequence-based transmission for PUCCH is supported in R15 in PUCCH F0.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_Ref47627937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AE4943">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it is proposed to support sequence-based transmission for PUCCH</w:t>
      </w:r>
      <w:r w:rsidR="0098200B">
        <w:rPr>
          <w:rFonts w:ascii="Times New Roman" w:hAnsi="Times New Roman" w:cs="Times New Roman"/>
          <w:sz w:val="20"/>
          <w:szCs w:val="20"/>
        </w:rPr>
        <w:t xml:space="preserve"> for more than 1 bit of UCI. The motivation is that such type of non-coherent transmission performs better in low SNR regime that prevails for power-limited UEs. </w:t>
      </w:r>
      <w:r w:rsidR="001F50C6">
        <w:rPr>
          <w:rFonts w:ascii="Times New Roman" w:hAnsi="Times New Roman" w:cs="Times New Roman"/>
          <w:sz w:val="20"/>
          <w:szCs w:val="20"/>
        </w:rPr>
        <w:t xml:space="preserve">Evaluation results in </w:t>
      </w:r>
      <w:r w:rsidR="001F50C6">
        <w:rPr>
          <w:rFonts w:ascii="Times New Roman" w:hAnsi="Times New Roman" w:cs="Times New Roman"/>
          <w:sz w:val="20"/>
          <w:szCs w:val="20"/>
        </w:rPr>
        <w:fldChar w:fldCharType="begin"/>
      </w:r>
      <w:r w:rsidR="001F50C6">
        <w:rPr>
          <w:rFonts w:ascii="Times New Roman" w:hAnsi="Times New Roman" w:cs="Times New Roman"/>
          <w:sz w:val="20"/>
          <w:szCs w:val="20"/>
        </w:rPr>
        <w:instrText xml:space="preserve"> REF _Ref47627937 \r \h </w:instrText>
      </w:r>
      <w:r w:rsidR="001F50C6">
        <w:rPr>
          <w:rFonts w:ascii="Times New Roman" w:hAnsi="Times New Roman" w:cs="Times New Roman"/>
          <w:sz w:val="20"/>
          <w:szCs w:val="20"/>
        </w:rPr>
      </w:r>
      <w:r w:rsidR="001F50C6">
        <w:rPr>
          <w:rFonts w:ascii="Times New Roman" w:hAnsi="Times New Roman" w:cs="Times New Roman"/>
          <w:sz w:val="20"/>
          <w:szCs w:val="20"/>
        </w:rPr>
        <w:fldChar w:fldCharType="separate"/>
      </w:r>
      <w:r w:rsidR="00AE4943">
        <w:rPr>
          <w:rFonts w:ascii="Times New Roman" w:hAnsi="Times New Roman" w:cs="Times New Roman"/>
          <w:sz w:val="20"/>
          <w:szCs w:val="20"/>
        </w:rPr>
        <w:t>[1]</w:t>
      </w:r>
      <w:r w:rsidR="001F50C6">
        <w:rPr>
          <w:rFonts w:ascii="Times New Roman" w:hAnsi="Times New Roman" w:cs="Times New Roman"/>
          <w:sz w:val="20"/>
          <w:szCs w:val="20"/>
        </w:rPr>
        <w:fldChar w:fldCharType="end"/>
      </w:r>
      <w:r w:rsidR="001F50C6">
        <w:rPr>
          <w:rFonts w:ascii="Times New Roman" w:hAnsi="Times New Roman" w:cs="Times New Roman"/>
          <w:sz w:val="20"/>
          <w:szCs w:val="20"/>
        </w:rPr>
        <w:t xml:space="preserve"> suggest that substantial gains (3-4 dB) can be achieved using this technique at least for low Doppler (11 Hz) and moderate payload (11 bits).</w:t>
      </w:r>
      <w:r w:rsidR="00564C70">
        <w:rPr>
          <w:rFonts w:ascii="Times New Roman" w:hAnsi="Times New Roman" w:cs="Times New Roman"/>
          <w:sz w:val="20"/>
          <w:szCs w:val="20"/>
        </w:rPr>
        <w:t xml:space="preserve"> As part of this study design </w:t>
      </w:r>
      <w:r w:rsidR="00795805">
        <w:rPr>
          <w:rFonts w:ascii="Times New Roman" w:hAnsi="Times New Roman" w:cs="Times New Roman"/>
          <w:sz w:val="20"/>
          <w:szCs w:val="20"/>
        </w:rPr>
        <w:t>aspects such as the</w:t>
      </w:r>
      <w:r w:rsidR="00564C70">
        <w:rPr>
          <w:rFonts w:ascii="Times New Roman" w:hAnsi="Times New Roman" w:cs="Times New Roman"/>
          <w:sz w:val="20"/>
          <w:szCs w:val="20"/>
        </w:rPr>
        <w:t xml:space="preserve"> number of </w:t>
      </w:r>
      <w:r w:rsidR="00795805">
        <w:rPr>
          <w:rFonts w:ascii="Times New Roman" w:hAnsi="Times New Roman" w:cs="Times New Roman"/>
          <w:sz w:val="20"/>
          <w:szCs w:val="20"/>
        </w:rPr>
        <w:t xml:space="preserve">transmitted </w:t>
      </w:r>
      <w:r w:rsidR="00564C70">
        <w:rPr>
          <w:rFonts w:ascii="Times New Roman" w:hAnsi="Times New Roman" w:cs="Times New Roman"/>
          <w:sz w:val="20"/>
          <w:szCs w:val="20"/>
        </w:rPr>
        <w:t>sequences</w:t>
      </w:r>
      <w:r w:rsidR="00795805">
        <w:rPr>
          <w:rFonts w:ascii="Times New Roman" w:hAnsi="Times New Roman" w:cs="Times New Roman"/>
          <w:sz w:val="20"/>
          <w:szCs w:val="20"/>
        </w:rPr>
        <w:t xml:space="preserve">, resources allocated to each sequence, possible payload encoding and distribution, etc. </w:t>
      </w:r>
      <w:r w:rsidR="002D56DE">
        <w:rPr>
          <w:rFonts w:ascii="Times New Roman" w:hAnsi="Times New Roman" w:cs="Times New Roman"/>
          <w:sz w:val="20"/>
          <w:szCs w:val="20"/>
        </w:rPr>
        <w:t>could be evaluated to ensure good performance across payload size, SNR and Doppler conditions.</w:t>
      </w:r>
    </w:p>
    <w:p w14:paraId="61221847" w14:textId="29C3481F" w:rsidR="00564C70" w:rsidRDefault="000A2B23" w:rsidP="006A5913">
      <w:pPr>
        <w:spacing w:before="240"/>
        <w:jc w:val="both"/>
        <w:rPr>
          <w:rFonts w:ascii="Times New Roman" w:hAnsi="Times New Roman" w:cs="Times New Roman"/>
          <w:sz w:val="20"/>
          <w:szCs w:val="20"/>
        </w:rPr>
      </w:pPr>
      <w:r>
        <w:rPr>
          <w:rFonts w:ascii="Times New Roman" w:hAnsi="Times New Roman" w:cs="Times New Roman"/>
          <w:sz w:val="20"/>
          <w:szCs w:val="20"/>
        </w:rPr>
        <w:t>Although there are potential gains from each of the potential enhancements mentioned in the above, some enhancements may be more practical and spectrally efficiency than others from operation point-of-view. In general, use of PUCCH repetition (whether enhanced or not) over many slots may reduce efficiency scheduler flexibility. Therefore, schemes that are more likely to yield significant gains without resorting to extensive use of repetition should be prioritized for the study.</w:t>
      </w:r>
    </w:p>
    <w:p w14:paraId="0392AD40" w14:textId="6A39732E" w:rsidR="001F50CE" w:rsidRPr="000F19A8" w:rsidRDefault="000A2B23" w:rsidP="000F19A8">
      <w:pPr>
        <w:spacing w:before="240"/>
        <w:jc w:val="both"/>
        <w:rPr>
          <w:rFonts w:ascii="Times New Roman" w:hAnsi="Times New Roman" w:cs="Times New Roman"/>
          <w:b/>
          <w:bCs/>
          <w:i/>
          <w:iCs/>
          <w:sz w:val="20"/>
          <w:szCs w:val="20"/>
        </w:rPr>
      </w:pPr>
      <w:r w:rsidRPr="000F19A8">
        <w:rPr>
          <w:rFonts w:ascii="Times New Roman" w:hAnsi="Times New Roman" w:cs="Times New Roman"/>
          <w:b/>
          <w:bCs/>
          <w:i/>
          <w:iCs/>
          <w:sz w:val="20"/>
          <w:szCs w:val="20"/>
        </w:rPr>
        <w:t xml:space="preserve">Proposal: </w:t>
      </w:r>
      <w:r w:rsidR="000F19A8" w:rsidRPr="000F19A8">
        <w:rPr>
          <w:rFonts w:ascii="Times New Roman" w:hAnsi="Times New Roman" w:cs="Times New Roman"/>
          <w:b/>
          <w:bCs/>
          <w:i/>
          <w:iCs/>
          <w:sz w:val="20"/>
          <w:szCs w:val="20"/>
        </w:rPr>
        <w:t>P</w:t>
      </w:r>
      <w:r w:rsidRPr="000F19A8">
        <w:rPr>
          <w:rFonts w:ascii="Times New Roman" w:hAnsi="Times New Roman" w:cs="Times New Roman"/>
          <w:b/>
          <w:bCs/>
          <w:i/>
          <w:iCs/>
          <w:sz w:val="20"/>
          <w:szCs w:val="20"/>
        </w:rPr>
        <w:t>rioritize study of PUCCH enhancements</w:t>
      </w:r>
      <w:r w:rsidR="000F19A8" w:rsidRPr="000F19A8">
        <w:rPr>
          <w:rFonts w:ascii="Times New Roman" w:hAnsi="Times New Roman" w:cs="Times New Roman"/>
          <w:b/>
          <w:bCs/>
          <w:i/>
          <w:iCs/>
          <w:sz w:val="20"/>
          <w:szCs w:val="20"/>
        </w:rPr>
        <w:t xml:space="preserve"> that can bring significant improvements without requiring repetition over many slots, such as DM-RS enhancements and sequence-based PUCCH for more than 2 bits payload.</w:t>
      </w:r>
    </w:p>
    <w:p w14:paraId="76F7714C" w14:textId="7506161D" w:rsidR="001052C1" w:rsidRPr="00E078E2" w:rsidRDefault="000F19A8" w:rsidP="001052C1">
      <w:pPr>
        <w:pStyle w:val="Heading1"/>
        <w:pBdr>
          <w:top w:val="single" w:sz="12" w:space="5" w:color="auto"/>
        </w:pBdr>
        <w:spacing w:after="120"/>
        <w:rPr>
          <w:rFonts w:ascii="Times New Roman" w:hAnsi="Times New Roman"/>
          <w:szCs w:val="32"/>
        </w:rPr>
      </w:pPr>
      <w:r>
        <w:rPr>
          <w:rFonts w:ascii="Times New Roman" w:hAnsi="Times New Roman"/>
          <w:szCs w:val="32"/>
        </w:rPr>
        <w:t>Conclusion</w:t>
      </w:r>
    </w:p>
    <w:p w14:paraId="77988DBB" w14:textId="4EAFDA5C" w:rsidR="00B31023" w:rsidRDefault="000F19A8" w:rsidP="000E7C09">
      <w:pPr>
        <w:spacing w:before="240"/>
        <w:jc w:val="both"/>
        <w:rPr>
          <w:rFonts w:ascii="Times New Roman" w:hAnsi="Times New Roman" w:cs="Times New Roman"/>
          <w:sz w:val="20"/>
          <w:szCs w:val="20"/>
        </w:rPr>
      </w:pPr>
      <w:r w:rsidRPr="009F0211">
        <w:rPr>
          <w:rFonts w:ascii="Times New Roman" w:hAnsi="Times New Roman" w:cs="Times New Roman"/>
          <w:sz w:val="20"/>
          <w:szCs w:val="20"/>
        </w:rPr>
        <w:t>This contribution</w:t>
      </w:r>
      <w:r>
        <w:rPr>
          <w:rFonts w:ascii="Times New Roman" w:hAnsi="Times New Roman" w:cs="Times New Roman"/>
          <w:sz w:val="20"/>
          <w:szCs w:val="20"/>
        </w:rPr>
        <w:t xml:space="preserve"> discussed potential enhancements to improve coverage of PUCCH, and proposes the following:</w:t>
      </w:r>
    </w:p>
    <w:p w14:paraId="4B58D7A9" w14:textId="47A34B34" w:rsidR="000F19A8" w:rsidRPr="000F19A8" w:rsidRDefault="000F19A8" w:rsidP="000E7C09">
      <w:pPr>
        <w:spacing w:before="240"/>
        <w:jc w:val="both"/>
        <w:rPr>
          <w:rFonts w:ascii="Times New Roman" w:hAnsi="Times New Roman" w:cs="Times New Roman"/>
          <w:b/>
          <w:bCs/>
          <w:i/>
          <w:iCs/>
          <w:sz w:val="20"/>
          <w:szCs w:val="20"/>
        </w:rPr>
      </w:pPr>
      <w:r w:rsidRPr="000F19A8">
        <w:rPr>
          <w:rFonts w:ascii="Times New Roman" w:hAnsi="Times New Roman" w:cs="Times New Roman"/>
          <w:b/>
          <w:bCs/>
          <w:i/>
          <w:iCs/>
          <w:sz w:val="20"/>
          <w:szCs w:val="20"/>
        </w:rPr>
        <w:t>Proposal: Prioritize study of PUCCH enhancements that can bring significant improvements without requiring repetition over many slots, such as DM-RS enhancements and sequence-based PUCCH for more than 2 bits payload.</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6B7A32DA" w:rsidR="00474ED0" w:rsidRDefault="001F50CE" w:rsidP="001F50CE">
      <w:pPr>
        <w:pStyle w:val="Reference"/>
        <w:rPr>
          <w:rFonts w:ascii="Times New Roman" w:hAnsi="Times New Roman" w:cs="Times New Roman"/>
          <w:sz w:val="20"/>
          <w:szCs w:val="20"/>
        </w:rPr>
      </w:pPr>
      <w:bookmarkStart w:id="2" w:name="_Ref47627937"/>
      <w:r w:rsidRPr="001F50CE">
        <w:rPr>
          <w:rFonts w:ascii="Times New Roman" w:hAnsi="Times New Roman" w:cs="Times New Roman"/>
          <w:sz w:val="20"/>
          <w:szCs w:val="20"/>
        </w:rPr>
        <w:t>R1-2004499</w:t>
      </w:r>
      <w:r w:rsidRPr="001F50CE">
        <w:rPr>
          <w:rFonts w:ascii="Times New Roman" w:hAnsi="Times New Roman" w:cs="Times New Roman"/>
          <w:sz w:val="20"/>
          <w:szCs w:val="20"/>
        </w:rPr>
        <w:tab/>
        <w:t>Potential techniques for coverage enhancement</w:t>
      </w:r>
      <w:r w:rsidRPr="001F50CE">
        <w:rPr>
          <w:rFonts w:ascii="Times New Roman" w:hAnsi="Times New Roman" w:cs="Times New Roman"/>
          <w:sz w:val="20"/>
          <w:szCs w:val="20"/>
        </w:rPr>
        <w:tab/>
        <w:t>Qualcomm Incorporated</w:t>
      </w:r>
      <w:bookmarkEnd w:id="2"/>
    </w:p>
    <w:p w14:paraId="49FDC0A4" w14:textId="47EAAFC7" w:rsidR="00932544" w:rsidRPr="001F50CE" w:rsidRDefault="00932544" w:rsidP="001F50CE">
      <w:pPr>
        <w:pStyle w:val="Reference"/>
        <w:rPr>
          <w:rFonts w:ascii="Times New Roman" w:hAnsi="Times New Roman" w:cs="Times New Roman"/>
          <w:sz w:val="20"/>
          <w:szCs w:val="20"/>
        </w:rPr>
      </w:pPr>
      <w:bookmarkStart w:id="3" w:name="_Ref47626087"/>
      <w:r w:rsidRPr="00932544">
        <w:rPr>
          <w:rFonts w:ascii="Times New Roman" w:hAnsi="Times New Roman" w:cs="Times New Roman"/>
          <w:sz w:val="20"/>
          <w:szCs w:val="20"/>
        </w:rPr>
        <w:t>R1-2006245</w:t>
      </w:r>
      <w:r>
        <w:rPr>
          <w:rFonts w:ascii="Times New Roman" w:hAnsi="Times New Roman" w:cs="Times New Roman"/>
          <w:sz w:val="20"/>
          <w:szCs w:val="20"/>
        </w:rPr>
        <w:t>, PUSCH coverage enhancement</w:t>
      </w:r>
      <w:r w:rsidR="000F19A8">
        <w:rPr>
          <w:rFonts w:ascii="Times New Roman" w:hAnsi="Times New Roman" w:cs="Times New Roman"/>
          <w:sz w:val="20"/>
          <w:szCs w:val="20"/>
        </w:rPr>
        <w:tab/>
      </w:r>
      <w:r>
        <w:rPr>
          <w:rFonts w:ascii="Times New Roman" w:hAnsi="Times New Roman" w:cs="Times New Roman"/>
          <w:sz w:val="20"/>
          <w:szCs w:val="20"/>
        </w:rPr>
        <w:t xml:space="preserve"> InterDigital</w:t>
      </w:r>
      <w:bookmarkEnd w:id="3"/>
    </w:p>
    <w:p w14:paraId="4749CC29" w14:textId="752A2525" w:rsidR="000B1450" w:rsidRDefault="000B1450" w:rsidP="000B1450">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sz w:val="20"/>
        </w:rPr>
      </w:pPr>
    </w:p>
    <w:p w14:paraId="6CDFFDFD" w14:textId="61AEAB65" w:rsidR="000B1450" w:rsidRDefault="000B1450" w:rsidP="000B1450">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sz w:val="20"/>
        </w:rPr>
      </w:pPr>
    </w:p>
    <w:p w14:paraId="04F23C5A" w14:textId="5C02096F" w:rsidR="000B1450" w:rsidRDefault="000B1450" w:rsidP="000B1450">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sz w:val="20"/>
        </w:rPr>
      </w:pPr>
    </w:p>
    <w:p w14:paraId="5530BEC4" w14:textId="77777777" w:rsidR="000B1450" w:rsidRPr="00875BD1" w:rsidRDefault="000B1450" w:rsidP="000B1450">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rPr>
      </w:pPr>
    </w:p>
    <w:sectPr w:rsidR="000B145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D1E49" w14:textId="77777777" w:rsidR="00F21E32" w:rsidRDefault="00F21E32">
      <w:r>
        <w:separator/>
      </w:r>
    </w:p>
  </w:endnote>
  <w:endnote w:type="continuationSeparator" w:id="0">
    <w:p w14:paraId="04888E34" w14:textId="77777777" w:rsidR="00F21E32" w:rsidRDefault="00F21E32">
      <w:r>
        <w:continuationSeparator/>
      </w:r>
    </w:p>
  </w:endnote>
  <w:endnote w:type="continuationNotice" w:id="1">
    <w:p w14:paraId="4BD00888" w14:textId="77777777" w:rsidR="00F21E32" w:rsidRDefault="00F21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4BA78" w14:textId="77777777" w:rsidR="00F21E32" w:rsidRDefault="00F21E32">
      <w:r>
        <w:separator/>
      </w:r>
    </w:p>
  </w:footnote>
  <w:footnote w:type="continuationSeparator" w:id="0">
    <w:p w14:paraId="4541BCBE" w14:textId="77777777" w:rsidR="00F21E32" w:rsidRDefault="00F21E32">
      <w:r>
        <w:continuationSeparator/>
      </w:r>
    </w:p>
  </w:footnote>
  <w:footnote w:type="continuationNotice" w:id="1">
    <w:p w14:paraId="4604EA22" w14:textId="77777777" w:rsidR="00F21E32" w:rsidRDefault="00F21E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0BF209D"/>
    <w:multiLevelType w:val="hybridMultilevel"/>
    <w:tmpl w:val="D020EE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F566D9"/>
    <w:multiLevelType w:val="multilevel"/>
    <w:tmpl w:val="AEC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5"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20"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057E24"/>
    <w:multiLevelType w:val="hybridMultilevel"/>
    <w:tmpl w:val="7EEA7F2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DACA1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25"/>
  </w:num>
  <w:num w:numId="4">
    <w:abstractNumId w:val="26"/>
  </w:num>
  <w:num w:numId="5">
    <w:abstractNumId w:val="21"/>
  </w:num>
  <w:num w:numId="6">
    <w:abstractNumId w:val="29"/>
  </w:num>
  <w:num w:numId="7">
    <w:abstractNumId w:val="41"/>
  </w:num>
  <w:num w:numId="8">
    <w:abstractNumId w:val="22"/>
  </w:num>
  <w:num w:numId="9">
    <w:abstractNumId w:val="46"/>
  </w:num>
  <w:num w:numId="10">
    <w:abstractNumId w:val="24"/>
    <w:lvlOverride w:ilvl="0">
      <w:startOverride w:val="1"/>
    </w:lvlOverride>
  </w:num>
  <w:num w:numId="11">
    <w:abstractNumId w:val="32"/>
  </w:num>
  <w:num w:numId="12">
    <w:abstractNumId w:val="10"/>
  </w:num>
  <w:num w:numId="13">
    <w:abstractNumId w:val="14"/>
  </w:num>
  <w:num w:numId="14">
    <w:abstractNumId w:val="18"/>
  </w:num>
  <w:num w:numId="15">
    <w:abstractNumId w:val="39"/>
  </w:num>
  <w:num w:numId="16">
    <w:abstractNumId w:val="33"/>
  </w:num>
  <w:num w:numId="17">
    <w:abstractNumId w:val="3"/>
  </w:num>
  <w:num w:numId="18">
    <w:abstractNumId w:val="40"/>
  </w:num>
  <w:num w:numId="19">
    <w:abstractNumId w:val="44"/>
  </w:num>
  <w:num w:numId="20">
    <w:abstractNumId w:val="12"/>
  </w:num>
  <w:num w:numId="21">
    <w:abstractNumId w:val="23"/>
  </w:num>
  <w:num w:numId="22">
    <w:abstractNumId w:val="32"/>
  </w:num>
  <w:num w:numId="23">
    <w:abstractNumId w:val="8"/>
  </w:num>
  <w:num w:numId="24">
    <w:abstractNumId w:val="4"/>
  </w:num>
  <w:num w:numId="25">
    <w:abstractNumId w:val="31"/>
  </w:num>
  <w:num w:numId="26">
    <w:abstractNumId w:val="43"/>
  </w:num>
  <w:num w:numId="27">
    <w:abstractNumId w:val="5"/>
  </w:num>
  <w:num w:numId="28">
    <w:abstractNumId w:val="27"/>
  </w:num>
  <w:num w:numId="29">
    <w:abstractNumId w:val="1"/>
  </w:num>
  <w:num w:numId="30">
    <w:abstractNumId w:val="9"/>
  </w:num>
  <w:num w:numId="31">
    <w:abstractNumId w:val="34"/>
  </w:num>
  <w:num w:numId="32">
    <w:abstractNumId w:val="28"/>
  </w:num>
  <w:num w:numId="33">
    <w:abstractNumId w:val="6"/>
  </w:num>
  <w:num w:numId="34">
    <w:abstractNumId w:val="1"/>
  </w:num>
  <w:num w:numId="35">
    <w:abstractNumId w:val="19"/>
  </w:num>
  <w:num w:numId="36">
    <w:abstractNumId w:val="2"/>
  </w:num>
  <w:num w:numId="37">
    <w:abstractNumId w:val="16"/>
  </w:num>
  <w:num w:numId="38">
    <w:abstractNumId w:val="30"/>
  </w:num>
  <w:num w:numId="39">
    <w:abstractNumId w:val="35"/>
  </w:num>
  <w:num w:numId="40">
    <w:abstractNumId w:val="15"/>
  </w:num>
  <w:num w:numId="41">
    <w:abstractNumId w:val="45"/>
  </w:num>
  <w:num w:numId="42">
    <w:abstractNumId w:val="36"/>
  </w:num>
  <w:num w:numId="43">
    <w:abstractNumId w:val="47"/>
  </w:num>
  <w:num w:numId="44">
    <w:abstractNumId w:val="20"/>
  </w:num>
  <w:num w:numId="45">
    <w:abstractNumId w:val="11"/>
  </w:num>
  <w:num w:numId="46">
    <w:abstractNumId w:val="17"/>
  </w:num>
  <w:num w:numId="47">
    <w:abstractNumId w:val="38"/>
  </w:num>
  <w:num w:numId="48">
    <w:abstractNumId w:val="13"/>
  </w:num>
  <w:num w:numId="49">
    <w:abstractNumId w:val="42"/>
  </w:num>
  <w:num w:numId="5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5B6"/>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2B23"/>
    <w:rsid w:val="000A3063"/>
    <w:rsid w:val="000A447B"/>
    <w:rsid w:val="000A56F2"/>
    <w:rsid w:val="000A5764"/>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9A8"/>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8DC"/>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D3D"/>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0C6"/>
    <w:rsid w:val="001F50CE"/>
    <w:rsid w:val="001F54C5"/>
    <w:rsid w:val="001F58C2"/>
    <w:rsid w:val="001F5B50"/>
    <w:rsid w:val="001F5C7D"/>
    <w:rsid w:val="001F61DB"/>
    <w:rsid w:val="001F662C"/>
    <w:rsid w:val="001F6ECA"/>
    <w:rsid w:val="001F7074"/>
    <w:rsid w:val="001F7A85"/>
    <w:rsid w:val="00200490"/>
    <w:rsid w:val="002009A4"/>
    <w:rsid w:val="00201F2A"/>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00C2"/>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6DE"/>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3E0"/>
    <w:rsid w:val="0035267B"/>
    <w:rsid w:val="00352AAB"/>
    <w:rsid w:val="00352BCD"/>
    <w:rsid w:val="00352BE5"/>
    <w:rsid w:val="0035377C"/>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461"/>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C9"/>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C70"/>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1C51"/>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913"/>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1F49"/>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805"/>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D69"/>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9AD"/>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20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544"/>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0B"/>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0FBB"/>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943"/>
    <w:rsid w:val="00AE4DBA"/>
    <w:rsid w:val="00AE4F07"/>
    <w:rsid w:val="00AE5783"/>
    <w:rsid w:val="00AE71F0"/>
    <w:rsid w:val="00AE7707"/>
    <w:rsid w:val="00AF0F3A"/>
    <w:rsid w:val="00AF104B"/>
    <w:rsid w:val="00AF1C5D"/>
    <w:rsid w:val="00AF1E22"/>
    <w:rsid w:val="00AF271A"/>
    <w:rsid w:val="00AF2E1D"/>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C92"/>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327"/>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3F8C"/>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7A"/>
    <w:rsid w:val="00DD1AE7"/>
    <w:rsid w:val="00DD1B24"/>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0F6C"/>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355"/>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9C8"/>
    <w:rsid w:val="00EC3D1F"/>
    <w:rsid w:val="00EC3F7B"/>
    <w:rsid w:val="00EC3FCC"/>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4A2D"/>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1E32"/>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2E1D"/>
    <w:rPr>
      <w:rFonts w:asciiTheme="minorHAnsi" w:eastAsiaTheme="minorEastAsia" w:hAnsiTheme="minorHAnsi" w:cstheme="minorBidi"/>
      <w:sz w:val="24"/>
      <w:szCs w:val="24"/>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F2E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E1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39"/>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401DA5-46B6-7748-965C-6E48AF3D3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2020-08-08T03:44:00Z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